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03FDE181"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C81FE5">
        <w:rPr>
          <w:rFonts w:ascii="Arial" w:hAnsi="Arial" w:cs="Arial"/>
          <w:b/>
          <w:sz w:val="20"/>
          <w:szCs w:val="20"/>
        </w:rPr>
        <w:t>Novi Gorici</w:t>
      </w:r>
      <w:r w:rsidRPr="005F3B9F">
        <w:rPr>
          <w:rFonts w:ascii="Arial" w:hAnsi="Arial" w:cs="Arial"/>
          <w:sz w:val="20"/>
          <w:szCs w:val="20"/>
        </w:rPr>
        <w:t xml:space="preserve">, </w:t>
      </w:r>
      <w:r w:rsidR="00C81FE5">
        <w:rPr>
          <w:rFonts w:ascii="Arial" w:hAnsi="Arial" w:cs="Arial"/>
          <w:sz w:val="20"/>
          <w:szCs w:val="20"/>
        </w:rPr>
        <w:t>Trg Edvarda Kardelja 1, 5000 Nova Gorica</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0B928B04"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C81FE5" w:rsidRPr="00C81FE5">
        <w:rPr>
          <w:rFonts w:ascii="Arial" w:hAnsi="Arial" w:cs="Arial"/>
          <w:bCs/>
          <w:sz w:val="20"/>
          <w:szCs w:val="20"/>
        </w:rPr>
        <w:t>Novi Gorici,</w:t>
      </w:r>
      <w:r w:rsidR="00C81FE5" w:rsidRPr="005F3B9F">
        <w:rPr>
          <w:rFonts w:ascii="Arial" w:hAnsi="Arial" w:cs="Arial"/>
          <w:sz w:val="20"/>
          <w:szCs w:val="20"/>
        </w:rPr>
        <w:t xml:space="preserve"> </w:t>
      </w:r>
      <w:r w:rsidR="00C81FE5">
        <w:rPr>
          <w:rFonts w:ascii="Arial" w:hAnsi="Arial" w:cs="Arial"/>
          <w:sz w:val="20"/>
          <w:szCs w:val="20"/>
        </w:rPr>
        <w:t>Trg Edvarda Kardelja 1, 5000 Nova Gorica</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5A78BDFB"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C81FE5">
        <w:rPr>
          <w:rFonts w:ascii="Arial" w:hAnsi="Arial" w:cs="Arial"/>
          <w:b/>
          <w:sz w:val="20"/>
          <w:szCs w:val="20"/>
        </w:rPr>
        <w:t>Nova Gorica</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1202</Words>
  <Characters>6852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Mirjam Nučič</cp:lastModifiedBy>
  <cp:revision>3</cp:revision>
  <cp:lastPrinted>2021-10-12T05:44:00Z</cp:lastPrinted>
  <dcterms:created xsi:type="dcterms:W3CDTF">2023-09-08T07:17:00Z</dcterms:created>
  <dcterms:modified xsi:type="dcterms:W3CDTF">2023-09-08T07:24:00Z</dcterms:modified>
</cp:coreProperties>
</file>