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10"/>
        <w:gridCol w:w="5592"/>
        <w:gridCol w:w="2796"/>
      </w:tblGrid>
      <w:tr w:rsidR="009A1AA7" w:rsidRPr="0005135D" w14:paraId="23228881" w14:textId="77777777" w:rsidTr="00A70D32">
        <w:tc>
          <w:tcPr>
            <w:tcW w:w="610" w:type="dxa"/>
            <w:vMerge w:val="restart"/>
          </w:tcPr>
          <w:p w14:paraId="0ECD3D8D" w14:textId="77777777" w:rsidR="009A1AA7" w:rsidRPr="00953C51" w:rsidRDefault="009A1AA7" w:rsidP="00A70D32">
            <w:pPr>
              <w:pStyle w:val="Telobesedila"/>
              <w:tabs>
                <w:tab w:val="left" w:pos="6660"/>
              </w:tabs>
              <w:ind w:right="-108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53EFD96" wp14:editId="6C933FCD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204470" cy="275590"/>
                  <wp:effectExtent l="0" t="0" r="5080" b="0"/>
                  <wp:wrapNone/>
                  <wp:docPr id="4" name="Slika 13" descr="Grb Republike Sloven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 descr="Grb Republike Sloven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275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3C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5592" w:type="dxa"/>
          </w:tcPr>
          <w:p w14:paraId="72BEF634" w14:textId="77777777" w:rsidR="009A1AA7" w:rsidRPr="00953C51" w:rsidRDefault="009A1AA7" w:rsidP="00A70D32">
            <w:pPr>
              <w:pStyle w:val="Telobesedila"/>
              <w:tabs>
                <w:tab w:val="left" w:pos="6660"/>
              </w:tabs>
              <w:ind w:right="-108"/>
              <w:rPr>
                <w:sz w:val="20"/>
                <w:szCs w:val="20"/>
              </w:rPr>
            </w:pPr>
            <w:r w:rsidRPr="00953C51">
              <w:rPr>
                <w:sz w:val="20"/>
                <w:szCs w:val="20"/>
              </w:rPr>
              <w:t>REPUBLIKA SLOVENIJA</w:t>
            </w:r>
          </w:p>
        </w:tc>
        <w:tc>
          <w:tcPr>
            <w:tcW w:w="2796" w:type="dxa"/>
          </w:tcPr>
          <w:p w14:paraId="22F81AA2" w14:textId="77777777" w:rsidR="009A1AA7" w:rsidRPr="00953C51" w:rsidRDefault="009A1AA7" w:rsidP="00A70D32">
            <w:pPr>
              <w:pStyle w:val="Telobesedila"/>
              <w:tabs>
                <w:tab w:val="left" w:pos="6660"/>
              </w:tabs>
              <w:ind w:right="-108"/>
              <w:rPr>
                <w:sz w:val="20"/>
                <w:szCs w:val="20"/>
              </w:rPr>
            </w:pPr>
            <w:r w:rsidRPr="00953C51">
              <w:rPr>
                <w:sz w:val="16"/>
                <w:szCs w:val="16"/>
              </w:rPr>
              <w:t>Šubičeva  2, 1000 Ljubljana, p. p. 649</w:t>
            </w:r>
          </w:p>
        </w:tc>
      </w:tr>
      <w:tr w:rsidR="009A1AA7" w:rsidRPr="0005135D" w14:paraId="79C3BDE3" w14:textId="77777777" w:rsidTr="00A70D32">
        <w:tc>
          <w:tcPr>
            <w:tcW w:w="610" w:type="dxa"/>
            <w:vMerge/>
          </w:tcPr>
          <w:p w14:paraId="7EDB738F" w14:textId="77777777" w:rsidR="009A1AA7" w:rsidRPr="00953C51" w:rsidRDefault="009A1AA7" w:rsidP="00A70D32">
            <w:pPr>
              <w:pStyle w:val="Telobesedila"/>
              <w:tabs>
                <w:tab w:val="left" w:pos="6660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5592" w:type="dxa"/>
          </w:tcPr>
          <w:p w14:paraId="43ED25B7" w14:textId="77777777" w:rsidR="009A1AA7" w:rsidRPr="00953C51" w:rsidRDefault="009A1AA7" w:rsidP="00A70D32">
            <w:pPr>
              <w:pStyle w:val="Telobesedila"/>
              <w:tabs>
                <w:tab w:val="left" w:pos="6660"/>
              </w:tabs>
              <w:ind w:right="-108"/>
              <w:rPr>
                <w:sz w:val="20"/>
                <w:szCs w:val="20"/>
              </w:rPr>
            </w:pPr>
            <w:r w:rsidRPr="00953C51">
              <w:rPr>
                <w:b/>
                <w:bCs/>
                <w:sz w:val="20"/>
                <w:szCs w:val="20"/>
              </w:rPr>
              <w:t xml:space="preserve">DRŽAVNO </w:t>
            </w:r>
            <w:r>
              <w:rPr>
                <w:b/>
                <w:bCs/>
                <w:sz w:val="20"/>
                <w:szCs w:val="20"/>
              </w:rPr>
              <w:t>ODVETNIŠTVO</w:t>
            </w:r>
          </w:p>
        </w:tc>
        <w:tc>
          <w:tcPr>
            <w:tcW w:w="2796" w:type="dxa"/>
          </w:tcPr>
          <w:p w14:paraId="7BCCC58D" w14:textId="77777777" w:rsidR="009A1AA7" w:rsidRPr="00953C51" w:rsidRDefault="009A1AA7" w:rsidP="00A70D32">
            <w:pPr>
              <w:pStyle w:val="Telobesedila"/>
              <w:tabs>
                <w:tab w:val="left" w:pos="6660"/>
              </w:tabs>
              <w:ind w:right="-108"/>
              <w:rPr>
                <w:sz w:val="20"/>
                <w:szCs w:val="20"/>
              </w:rPr>
            </w:pPr>
            <w:r w:rsidRPr="00953C51">
              <w:rPr>
                <w:sz w:val="16"/>
                <w:szCs w:val="16"/>
                <w:lang w:val="it-IT"/>
              </w:rPr>
              <w:t>T: 01/244-1002 F: 01/244-1041</w:t>
            </w:r>
          </w:p>
        </w:tc>
      </w:tr>
      <w:tr w:rsidR="009A1AA7" w:rsidRPr="0005135D" w14:paraId="6669F608" w14:textId="77777777" w:rsidTr="00A70D32">
        <w:tc>
          <w:tcPr>
            <w:tcW w:w="610" w:type="dxa"/>
            <w:vMerge/>
          </w:tcPr>
          <w:p w14:paraId="65589D7B" w14:textId="77777777" w:rsidR="009A1AA7" w:rsidRPr="00953C51" w:rsidRDefault="009A1AA7" w:rsidP="00A70D32">
            <w:pPr>
              <w:pStyle w:val="Telobesedila"/>
              <w:tabs>
                <w:tab w:val="left" w:pos="6660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5592" w:type="dxa"/>
          </w:tcPr>
          <w:p w14:paraId="139E66CE" w14:textId="77777777" w:rsidR="009A1AA7" w:rsidRPr="00953C51" w:rsidRDefault="009A1AA7" w:rsidP="00A70D32">
            <w:pPr>
              <w:pStyle w:val="Telobesedila"/>
              <w:tabs>
                <w:tab w:val="left" w:pos="6660"/>
              </w:tabs>
              <w:ind w:right="-108"/>
              <w:rPr>
                <w:sz w:val="20"/>
                <w:szCs w:val="20"/>
              </w:rPr>
            </w:pPr>
            <w:r w:rsidRPr="00953C51">
              <w:rPr>
                <w:sz w:val="20"/>
                <w:szCs w:val="20"/>
              </w:rPr>
              <w:t xml:space="preserve">URAD GENERALNEGA DRŽAVNEGA </w:t>
            </w:r>
            <w:r>
              <w:rPr>
                <w:sz w:val="20"/>
                <w:szCs w:val="20"/>
              </w:rPr>
              <w:t>ODVETNIKA</w:t>
            </w:r>
          </w:p>
        </w:tc>
        <w:tc>
          <w:tcPr>
            <w:tcW w:w="2796" w:type="dxa"/>
          </w:tcPr>
          <w:p w14:paraId="3EDAAEA0" w14:textId="77777777" w:rsidR="009A1AA7" w:rsidRPr="00953C51" w:rsidRDefault="009A1AA7" w:rsidP="00A70D32">
            <w:pPr>
              <w:pStyle w:val="Telobesedila"/>
              <w:tabs>
                <w:tab w:val="left" w:pos="6660"/>
              </w:tabs>
              <w:ind w:right="-108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E: urad@dodv-rs.si</w:t>
            </w:r>
            <w:r>
              <w:t xml:space="preserve">          </w:t>
            </w:r>
          </w:p>
        </w:tc>
      </w:tr>
      <w:tr w:rsidR="009A1AA7" w:rsidRPr="0005135D" w14:paraId="66290A32" w14:textId="77777777" w:rsidTr="00A70D32">
        <w:tc>
          <w:tcPr>
            <w:tcW w:w="610" w:type="dxa"/>
            <w:vMerge/>
          </w:tcPr>
          <w:p w14:paraId="0A107CCE" w14:textId="77777777" w:rsidR="009A1AA7" w:rsidRPr="00953C51" w:rsidRDefault="009A1AA7" w:rsidP="00A70D32">
            <w:pPr>
              <w:pStyle w:val="Telobesedila"/>
              <w:tabs>
                <w:tab w:val="left" w:pos="6660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5592" w:type="dxa"/>
          </w:tcPr>
          <w:p w14:paraId="3590B3E4" w14:textId="77777777" w:rsidR="009A1AA7" w:rsidRPr="00953C51" w:rsidRDefault="009A1AA7" w:rsidP="00A70D32">
            <w:pPr>
              <w:pStyle w:val="Telobesedila"/>
              <w:tabs>
                <w:tab w:val="left" w:pos="6660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2796" w:type="dxa"/>
          </w:tcPr>
          <w:p w14:paraId="0B520F7E" w14:textId="77777777" w:rsidR="009A1AA7" w:rsidRPr="00F240A9" w:rsidRDefault="009A1AA7" w:rsidP="00A70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F240A9">
              <w:rPr>
                <w:color w:val="000000"/>
                <w:sz w:val="16"/>
                <w:szCs w:val="16"/>
              </w:rPr>
              <w:t>http://www.dodv-rs.si</w:t>
            </w:r>
          </w:p>
        </w:tc>
      </w:tr>
    </w:tbl>
    <w:p w14:paraId="4F790D8F" w14:textId="77777777" w:rsidR="009A1AA7" w:rsidRPr="00BD5F79" w:rsidRDefault="009A1AA7" w:rsidP="009A1AA7">
      <w:pPr>
        <w:pStyle w:val="Telobesedila"/>
        <w:tabs>
          <w:tab w:val="left" w:pos="2745"/>
        </w:tabs>
        <w:ind w:right="-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39348" wp14:editId="6C361C14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760085" cy="0"/>
                <wp:effectExtent l="9525" t="7620" r="12065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0DCE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53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"/>
            </w:pict>
          </mc:Fallback>
        </mc:AlternateContent>
      </w:r>
      <w:r>
        <w:tab/>
      </w:r>
    </w:p>
    <w:p w14:paraId="720A0847" w14:textId="77777777" w:rsidR="009A1AA7" w:rsidRDefault="009A1AA7" w:rsidP="009A1AA7">
      <w:r w:rsidRPr="00AD4B74">
        <w:t>Številka:</w:t>
      </w:r>
      <w:r>
        <w:t xml:space="preserve">  Dodv-1-A01-130/2021</w:t>
      </w:r>
    </w:p>
    <w:p w14:paraId="05EC8A20" w14:textId="77777777" w:rsidR="009A1AA7" w:rsidRDefault="009A1AA7" w:rsidP="009A1AA7">
      <w:r>
        <w:t>Datum:    20. 4. 2022</w:t>
      </w:r>
    </w:p>
    <w:p w14:paraId="5E7BAAB1" w14:textId="77777777" w:rsidR="009A1AA7" w:rsidRDefault="009A1AA7" w:rsidP="009A1AA7">
      <w:pPr>
        <w:jc w:val="center"/>
      </w:pPr>
    </w:p>
    <w:p w14:paraId="49502390" w14:textId="77777777" w:rsidR="009A1AA7" w:rsidRDefault="009A1AA7" w:rsidP="009A1AA7">
      <w:pPr>
        <w:widowControl w:val="0"/>
        <w:autoSpaceDE w:val="0"/>
        <w:autoSpaceDN w:val="0"/>
        <w:adjustRightInd w:val="0"/>
        <w:jc w:val="both"/>
      </w:pPr>
    </w:p>
    <w:p w14:paraId="22712E4B" w14:textId="77777777" w:rsidR="009A1AA7" w:rsidRDefault="009A1AA7" w:rsidP="009A1AA7">
      <w:pPr>
        <w:widowControl w:val="0"/>
        <w:autoSpaceDE w:val="0"/>
        <w:autoSpaceDN w:val="0"/>
        <w:adjustRightInd w:val="0"/>
        <w:jc w:val="both"/>
      </w:pPr>
    </w:p>
    <w:p w14:paraId="6B09CB0F" w14:textId="77777777" w:rsidR="009A1AA7" w:rsidRDefault="009A1AA7" w:rsidP="009A1AA7">
      <w:pPr>
        <w:widowControl w:val="0"/>
        <w:autoSpaceDE w:val="0"/>
        <w:autoSpaceDN w:val="0"/>
        <w:adjustRightInd w:val="0"/>
        <w:jc w:val="both"/>
      </w:pPr>
      <w:r>
        <w:t xml:space="preserve">Na podlagi tretjega odstavka 45. člena Zakona o državnem odvetništvu (Uradni list RS, št. 23/2017; v nadaljnjem besedilu </w:t>
      </w:r>
      <w:proofErr w:type="spellStart"/>
      <w:r>
        <w:t>ZDOdv</w:t>
      </w:r>
      <w:proofErr w:type="spellEnd"/>
      <w:r>
        <w:t xml:space="preserve">) in 19. člena Pravilnika o poslovanju državnega odvetništva (Uradni list RS, št. 64/2017; v nadaljnjem besedilu Pravilnik) </w:t>
      </w:r>
    </w:p>
    <w:p w14:paraId="71BFFA27" w14:textId="77777777" w:rsidR="009A1AA7" w:rsidRDefault="009A1AA7" w:rsidP="009A1AA7"/>
    <w:p w14:paraId="6CECA62C" w14:textId="77777777" w:rsidR="009A1AA7" w:rsidRDefault="009A1AA7" w:rsidP="009A1AA7"/>
    <w:p w14:paraId="4DAFD780" w14:textId="77777777" w:rsidR="009A1AA7" w:rsidRDefault="009A1AA7" w:rsidP="009A1AA7">
      <w:pPr>
        <w:jc w:val="center"/>
        <w:rPr>
          <w:b/>
          <w:bCs/>
        </w:rPr>
      </w:pPr>
      <w:r>
        <w:rPr>
          <w:b/>
          <w:bCs/>
        </w:rPr>
        <w:t>i z d a j a m</w:t>
      </w:r>
    </w:p>
    <w:p w14:paraId="6DEB2A88" w14:textId="77777777" w:rsidR="009A1AA7" w:rsidRDefault="009A1AA7" w:rsidP="009A1AA7"/>
    <w:p w14:paraId="71CB85DC" w14:textId="77777777" w:rsidR="009A1AA7" w:rsidRDefault="009A1AA7" w:rsidP="009A1AA7"/>
    <w:p w14:paraId="27DB3CD6" w14:textId="77777777" w:rsidR="009A1AA7" w:rsidRDefault="009A1AA7" w:rsidP="009A1AA7">
      <w:pPr>
        <w:jc w:val="center"/>
        <w:rPr>
          <w:b/>
        </w:rPr>
      </w:pPr>
      <w:r>
        <w:rPr>
          <w:b/>
        </w:rPr>
        <w:t xml:space="preserve">SPREMEMBO </w:t>
      </w:r>
    </w:p>
    <w:p w14:paraId="20B9B795" w14:textId="77777777" w:rsidR="009A1AA7" w:rsidRDefault="009A1AA7" w:rsidP="009A1AA7">
      <w:pPr>
        <w:keepNext/>
        <w:jc w:val="center"/>
        <w:outlineLvl w:val="3"/>
        <w:rPr>
          <w:b/>
          <w:bCs/>
        </w:rPr>
      </w:pPr>
      <w:r>
        <w:rPr>
          <w:b/>
          <w:bCs/>
        </w:rPr>
        <w:t>LETNEGA RAZPOREDA DELA ZA LETO 2022</w:t>
      </w:r>
    </w:p>
    <w:p w14:paraId="0FC4A0CE" w14:textId="77777777" w:rsidR="009A1AA7" w:rsidRDefault="009A1AA7" w:rsidP="009A1AA7">
      <w:pPr>
        <w:spacing w:after="200"/>
        <w:jc w:val="both"/>
        <w:rPr>
          <w:rFonts w:eastAsiaTheme="minorHAnsi"/>
          <w:lang w:eastAsia="en-US"/>
        </w:rPr>
      </w:pPr>
    </w:p>
    <w:p w14:paraId="0559B1DE" w14:textId="77777777" w:rsidR="009A1AA7" w:rsidRDefault="009A1AA7" w:rsidP="009A1AA7">
      <w:pPr>
        <w:spacing w:after="200"/>
        <w:jc w:val="both"/>
        <w:rPr>
          <w:rFonts w:eastAsiaTheme="minorHAnsi"/>
          <w:lang w:eastAsia="en-US"/>
        </w:rPr>
      </w:pPr>
    </w:p>
    <w:p w14:paraId="5D093982" w14:textId="77777777" w:rsidR="009A1AA7" w:rsidRDefault="009A1AA7" w:rsidP="009A1AA7">
      <w:pPr>
        <w:spacing w:after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Letni razpored dela za leto 2022 z dne 14. 12. 2021 in 23. 12 2021 se spremeni tako, da se glasi:</w:t>
      </w:r>
    </w:p>
    <w:p w14:paraId="45F02258" w14:textId="77777777" w:rsidR="009A1AA7" w:rsidRDefault="009A1AA7" w:rsidP="009A1AA7">
      <w:pPr>
        <w:jc w:val="center"/>
      </w:pPr>
    </w:p>
    <w:p w14:paraId="286255F3" w14:textId="77777777" w:rsidR="009A1AA7" w:rsidRDefault="009A1AA7" w:rsidP="009A1AA7">
      <w:pPr>
        <w:jc w:val="both"/>
      </w:pPr>
      <w:r>
        <w:t xml:space="preserve">1. Melita Primožič, kandidatka za državno odvetnico, se z dnem 6. 5. 2022 premesti z </w:t>
      </w:r>
      <w:r>
        <w:rPr>
          <w:bCs/>
        </w:rPr>
        <w:t>D</w:t>
      </w:r>
      <w:r w:rsidRPr="00914FC5">
        <w:rPr>
          <w:bCs/>
        </w:rPr>
        <w:t>elovnopravnega in socialno-pravnega oddelka</w:t>
      </w:r>
      <w:r>
        <w:t xml:space="preserve"> na </w:t>
      </w:r>
      <w:proofErr w:type="spellStart"/>
      <w:r>
        <w:t>Insolvečni</w:t>
      </w:r>
      <w:proofErr w:type="spellEnd"/>
      <w:r>
        <w:t xml:space="preserve"> in izvršilni oddelek. </w:t>
      </w:r>
    </w:p>
    <w:p w14:paraId="5F8805CB" w14:textId="77777777" w:rsidR="009A1AA7" w:rsidRDefault="009A1AA7" w:rsidP="009A1AA7">
      <w:pPr>
        <w:jc w:val="both"/>
      </w:pPr>
    </w:p>
    <w:p w14:paraId="005337A2" w14:textId="77777777" w:rsidR="009A1AA7" w:rsidRDefault="009A1AA7" w:rsidP="009A1AA7">
      <w:pPr>
        <w:jc w:val="both"/>
      </w:pPr>
      <w:r>
        <w:t>2. Teja Ljubič,</w:t>
      </w:r>
      <w:r w:rsidRPr="0084000B">
        <w:t xml:space="preserve"> </w:t>
      </w:r>
      <w:r>
        <w:t>kandidatka za državno odvetnico, se  z dnem 20. 4. 2022 premesti s</w:t>
      </w:r>
      <w:r w:rsidRPr="0084000B">
        <w:rPr>
          <w:bCs/>
        </w:rPr>
        <w:t xml:space="preserve"> </w:t>
      </w:r>
      <w:r w:rsidRPr="00B975A8">
        <w:rPr>
          <w:bCs/>
        </w:rPr>
        <w:t>S</w:t>
      </w:r>
      <w:r>
        <w:rPr>
          <w:bCs/>
        </w:rPr>
        <w:t>vetovalno</w:t>
      </w:r>
      <w:r w:rsidRPr="00B975A8">
        <w:rPr>
          <w:bCs/>
        </w:rPr>
        <w:t xml:space="preserve"> analitičnega oddelka</w:t>
      </w:r>
      <w:r>
        <w:t xml:space="preserve"> na </w:t>
      </w:r>
      <w:proofErr w:type="spellStart"/>
      <w:r>
        <w:t>Insolvečni</w:t>
      </w:r>
      <w:proofErr w:type="spellEnd"/>
      <w:r>
        <w:t xml:space="preserve"> in izvršilni oddelek. </w:t>
      </w:r>
    </w:p>
    <w:p w14:paraId="1389F122" w14:textId="77777777" w:rsidR="009A1AA7" w:rsidRDefault="009A1AA7" w:rsidP="009A1AA7"/>
    <w:p w14:paraId="2DF4706F" w14:textId="77777777" w:rsidR="009A1AA7" w:rsidRDefault="009A1AA7" w:rsidP="009A1AA7">
      <w:r>
        <w:t>3. V ostalem delu ostane Letni razpored dela za leto 2022 nespremenjen.</w:t>
      </w:r>
    </w:p>
    <w:p w14:paraId="158A1452" w14:textId="77777777" w:rsidR="009A1AA7" w:rsidRDefault="009A1AA7" w:rsidP="009A1AA7"/>
    <w:p w14:paraId="6D3A4A1B" w14:textId="77777777" w:rsidR="009A1AA7" w:rsidRDefault="009A1AA7" w:rsidP="009A1AA7">
      <w:pPr>
        <w:jc w:val="both"/>
      </w:pPr>
      <w:r>
        <w:t xml:space="preserve">4. Ta sprememba se objavi 21. 4. 2022 na spletni strani Državnega odvetništva RS in začne veljati peti dan po objavi. </w:t>
      </w:r>
    </w:p>
    <w:p w14:paraId="7039D01D" w14:textId="77777777" w:rsidR="009A1AA7" w:rsidRDefault="009A1AA7" w:rsidP="009A1AA7"/>
    <w:p w14:paraId="74F1CE5C" w14:textId="77777777" w:rsidR="009A1AA7" w:rsidRDefault="009A1AA7" w:rsidP="009A1AA7"/>
    <w:p w14:paraId="7B8699ED" w14:textId="77777777" w:rsidR="009A1AA7" w:rsidRDefault="009A1AA7" w:rsidP="009A1AA7"/>
    <w:p w14:paraId="75CC18B3" w14:textId="77777777" w:rsidR="009A1AA7" w:rsidRDefault="009A1AA7" w:rsidP="009A1AA7"/>
    <w:p w14:paraId="31DC71C1" w14:textId="77777777" w:rsidR="009A1AA7" w:rsidRDefault="009A1AA7" w:rsidP="009A1AA7"/>
    <w:p w14:paraId="7104D426" w14:textId="77777777" w:rsidR="009A1AA7" w:rsidRDefault="009A1AA7" w:rsidP="009A1AA7">
      <w:pPr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  <w:t xml:space="preserve">  mag. Jurij GROZNIK</w:t>
      </w:r>
    </w:p>
    <w:p w14:paraId="614BAA3E" w14:textId="77777777" w:rsidR="009A1AA7" w:rsidRDefault="009A1AA7" w:rsidP="009A1AA7">
      <w:pPr>
        <w:jc w:val="right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</w:rPr>
        <w:t>generalni državni odvetnik</w:t>
      </w:r>
    </w:p>
    <w:p w14:paraId="2ECEF0DB" w14:textId="77777777" w:rsidR="009A1AA7" w:rsidRDefault="009A1AA7" w:rsidP="009A1AA7">
      <w:pPr>
        <w:spacing w:before="240"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3FABD5A" w14:textId="77777777" w:rsidR="009A1AA7" w:rsidRDefault="009A1AA7" w:rsidP="009A1AA7"/>
    <w:p w14:paraId="13C8AF01" w14:textId="77777777" w:rsidR="000633C9" w:rsidRDefault="000633C9"/>
    <w:sectPr w:rsidR="0006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A7"/>
    <w:rsid w:val="000633C9"/>
    <w:rsid w:val="009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249E"/>
  <w15:chartTrackingRefBased/>
  <w15:docId w15:val="{B48E6E32-98E8-465B-BF32-F8E27F51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9A1AA7"/>
    <w:pPr>
      <w:widowControl w:val="0"/>
      <w:autoSpaceDE w:val="0"/>
      <w:autoSpaceDN w:val="0"/>
      <w:adjustRightInd w:val="0"/>
      <w:ind w:left="117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9A1AA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Pečar Rus</dc:creator>
  <cp:keywords/>
  <dc:description/>
  <cp:lastModifiedBy>Tatjana Pečar Rus</cp:lastModifiedBy>
  <cp:revision>1</cp:revision>
  <dcterms:created xsi:type="dcterms:W3CDTF">2022-04-21T10:20:00Z</dcterms:created>
  <dcterms:modified xsi:type="dcterms:W3CDTF">2022-04-21T10:21:00Z</dcterms:modified>
</cp:coreProperties>
</file>